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Angst als Instrument der Politik</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Sprachliche Kennzeichen einer Strategie</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Dienstag, 20. Oktober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Symbolbild Angst. Darstellung auf Würfel. / Foto: Adobe Stock | Markus Mainka</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Ist Angst politisch? Der Vortrag zeigt, wie Angst sprachlich erzeugt, verstärkt und als Strategie im gesellschaftlichen Diskurs genutzt wird.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Der Vortrag fragt nach der Funktion von Angst im gesellschaftlichen Diskurs und untersucht, wie sie als Instrument in der Politik eingesetzt wird. Was löst bei Menschen Angst aus oder fördert diese? Prof. Kämper beschreibt die sprachlichen Kennzeichen der dahinterliegenden Diskursstrategien, zum Beispiel das typische syntaktische Muster einer »Wenn-Dann-Konstruktion« oder bestimmte narrative und stilistische Merkmale wie Verschwörungsmythen und Übertreibungen. Abschließend stellt sie einer Gesellschaft der Ängstlichen eine Gesellschaft der Gelassenen gegenüber.</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Alle am Thema Interessierten</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Dienstag, 20. Oktober 2026, 19:00 Uhr - 20:30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Prof. Dr. Heidrun Deborah Kämper</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Dr. Markus Stadtrecher </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Nadine Waldenmaier, Tel.: 0711/164099-51, E-Mail: nadine.waldenmaier@lpb.bwl.de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Evangelisches Bildungszentrum Hospitalhof</w:t>
        <w:br/>
        <w:t>Büchsenstraße 33</w:t>
        <w:br/>
        <w:t>70174 Stuttgart</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37/43-26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pict>
                <v:shape type="#_x0000_t75" style="width:2.5cm;height:2.5cm" stroked="f" filled="f">
                  <v:imagedata r:id="rId17" o:title=""/>
                </v:shape>
              </w:pict>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Evangelisches Bildungszentrum Hospitalhof Stuttgart</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Angst als Instrument der Politik [37/43-26]</dc:title>
  <dc:subject>Ist Angst politisch? Der Vortrag zeigt, wie Angst sprachlich erzeugt, verstärkt und als Strategie im gesellschaftlichen Diskurs genutzt wird.</dc:subject>
  <dc:creator> Dr. Markus Stadtrecher 
 - Landeszentrale für politische Bildung</dc:creator>
  <cp:keywords>37/43-26 - Angst als Instrument der Politik, 20.10.2026</cp:keywords>
  <dc:description/>
  <cp:lastModifiedBy>Runkel</cp:lastModifiedBy>
  <cp:revision>6</cp:revision>
  <dcterms:created xsi:type="dcterms:W3CDTF">2026-03-05T08:44:00Z</dcterms:created>
  <dcterms:modified xsi:type="dcterms:W3CDTF">2026-04-29T15:45:00Z</dcterms:modified>
</cp:coreProperties>
</file>