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Pubquiz - Linsen, Ländle, Landesjubiläum</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Wissenswertes und Witziges rund um Baden-Württemberg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02. November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4F0CC6">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Bild eines Pub. / Foto: pixabay.com | Christian_Birkholz</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923E09"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923E09"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LpB-Außenstelle Ludwigsburg führt in verschiedenen Kommunen im Regierungsbezirk Stuttgart anlässlich des Landesjubiläums wieder ihr beliebtes Pubquiz durch. Thematisch soll es dabei nicht nur um Politik gehen, sondern auch um vielfältige andere Fragen rund um Landeskunde, Geschichte, Kultur, Sport, Unterhaltung, Dialekte etc. – informativ und unterhaltsam. </w:t>
      </w:r>
    </w:p>
    <w:p/>
    <w:p>
      <w:pPr/>
      <w:r>
        <w:rPr/>
        <w:t xml:space="preserve">Gerne führen wir mit unserem Team ein Quiz bei Ihnen durch.</w:t>
      </w:r>
    </w:p>
    <w:p/>
    <w:p>
      <w:pPr/>
      <w:r>
        <w:rPr/>
        <w:t xml:space="preserve">Das Format „Pub-Quiz“ kann nicht nur in Pubs, sondern auch an zahlreichen anderen Veranstaltungsorten durchgeführt werden (z.B. in Volkshochschulen, Hochschulen und Universitäten, Bibliotheken, Kultureinrichtungen, Seniorenzentren, Quartierszentren, Bars, Cafés, Restaurants, Firmen).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Klassenstufen 3 bis 4, Grundschulen im Regierungsbezirk Stuttgart</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Technische Voraussetzungen: Beamer + Leinwand, Smartboard o.ä.</w:t>
      </w:r>
    </w:p>
    <w:p>
      <w:pPr>
        <w:ind w:left="720" w:right="0" w:firstLine="0" w:hanging="360"/>
        <w:spacing w:before="0" w:after="0"/>
      </w:pPr>
      <w:r>
        <w:rPr/>
        <w:t xml:space="preserve">• Zeitdauer: 2 bis 3 Zeitstunden</w:t>
      </w:r>
    </w:p>
    <w:p>
      <w:pPr>
        <w:ind w:left="720" w:right="0" w:firstLine="0" w:hanging="360"/>
        <w:spacing w:before="0" w:after="0"/>
      </w:pPr>
      <w:r>
        <w:rPr/>
        <w:t xml:space="preserve">• Termin: nach Vereinbarung, ab dem 2. November 2026 bis Schuljahresende (ggf. Wunschtermin angeben)</w:t>
      </w:r>
    </w:p>
    <w:p>
      <w:pPr>
        <w:ind w:left="720" w:right="0" w:firstLine="0" w:hanging="360"/>
        <w:spacing w:before="0" w:after="0"/>
      </w:pPr>
      <w:r>
        <w:rPr/>
        <w:t xml:space="preserve">• Wichtiger Hinweis: Wir freuen uns, wenn Sie uns bereits einen geeigneten Veranstaltungsort nennen können.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02. November 2026, 00:00 Uhr - Mittwoch, 28.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Thomas Franke, Leiter LpB Ludwigsburg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Ludwigsburg, E-Mail: ludwigsburg.verwaltung@lpb.bwl.de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Siehe unter Details.</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
          Die Teilnahme soll für Teilnehmende kostenlos sein. 
          <br/>
          Ggf. hälftige Kostenübernahme durch Mitveranstalter.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53/XX-PQ-26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64AEAA31"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1BC41882"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4CED03A0"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3BB0E725" w14:textId="52BFC82D" w:rsidR="00877A9C" w:rsidRDefault="00A70E5B" w:rsidP="00877A9C">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0CA03E00" w14:textId="77777777" w:rsidR="00877A9C" w:rsidRDefault="00877A9C" w:rsidP="00877A9C">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877A9C" w14:paraId="4D93D015" w14:textId="77777777" w:rsidTr="008D72D6">
        <w:trPr>
          <w:cantSplit/>
        </w:trPr>
        <w:tc>
          <w:tcPr>
            <w:tcW w:w="8644" w:type="dxa"/>
            <w:gridSpan w:val="3"/>
          </w:tcPr>
          <w:p w14:paraId="7A774B61" w14:textId="77777777" w:rsidR="00877A9C" w:rsidRPr="0066333C" w:rsidRDefault="00877A9C" w:rsidP="008D72D6">
            <w:pPr>
              <w:keepNext/>
              <w:keepLines/>
              <w:widowControl w:val="0"/>
              <w:ind w:left="-104"/>
              <w:rPr>
                <w:bCs/>
                <w:szCs w:val="18"/>
              </w:rPr>
            </w:pPr>
            <w:r w:rsidRPr="00250D25">
              <w:rPr>
                <w:b/>
                <w:color w:val="B5181F"/>
                <w:szCs w:val="18"/>
              </w:rPr>
              <w:t/>
            </w:r>
            <w:r>
              <w:rPr>
                <w:b/>
                <w:color w:val="B5181F"/>
                <w:szCs w:val="18"/>
              </w:rPr>
              <w:br/>
            </w:r>
          </w:p>
        </w:tc>
      </w:tr>
      <w:tr w:rsidR="00877A9C" w14:paraId="71A289CA" w14:textId="77777777" w:rsidTr="008D72D6">
        <w:trPr>
          <w:cantSplit/>
        </w:trPr>
        <w:tc>
          <w:tcPr>
            <w:tcW w:w="2882" w:type="dxa"/>
          </w:tcPr>
          <w:p w14:paraId="3AA29B9B" w14:textId="77777777" w:rsidR="00877A9C" w:rsidRPr="0066333C" w:rsidRDefault="00877A9C" w:rsidP="008D72D6">
            <w:pPr>
              <w:keepNext/>
              <w:keepLines/>
              <w:widowControl w:val="0"/>
              <w:ind w:left="0"/>
              <w:rPr>
                <w:bCs/>
              </w:rPr>
            </w:pPr>
            <w:r w:rsidRPr="0066333C">
              <w:rPr>
                <w:bCs/>
                <w:szCs w:val="18"/>
              </w:rPr>
              <w:t/>
            </w:r>
          </w:p>
        </w:tc>
        <w:tc>
          <w:tcPr>
            <w:tcW w:w="2881" w:type="dxa"/>
          </w:tcPr>
          <w:p w14:paraId="0B386B51" w14:textId="77777777" w:rsidR="00877A9C" w:rsidRPr="0066333C" w:rsidRDefault="00877A9C" w:rsidP="008D72D6">
            <w:pPr>
              <w:keepNext/>
              <w:keepLines/>
              <w:widowControl w:val="0"/>
              <w:ind w:left="0"/>
              <w:rPr>
                <w:bCs/>
              </w:rPr>
            </w:pPr>
            <w:r w:rsidRPr="0066333C">
              <w:rPr>
                <w:bCs/>
                <w:szCs w:val="18"/>
              </w:rPr>
              <w:t/>
            </w:r>
          </w:p>
        </w:tc>
        <w:tc>
          <w:tcPr>
            <w:tcW w:w="2881" w:type="dxa"/>
          </w:tcPr>
          <w:p w14:paraId="0E79CC62" w14:textId="77777777" w:rsidR="00877A9C" w:rsidRPr="0066333C" w:rsidRDefault="00877A9C" w:rsidP="008D72D6">
            <w:pPr>
              <w:keepNext/>
              <w:keepLines/>
              <w:widowControl w:val="0"/>
              <w:ind w:left="0"/>
              <w:rPr>
                <w:bCs/>
              </w:rPr>
            </w:pPr>
            <w:r w:rsidRPr="0066333C">
              <w:rPr>
                <w:bCs/>
                <w:szCs w:val="18"/>
              </w:rPr>
              <w:t/>
            </w:r>
          </w:p>
        </w:tc>
      </w:tr>
      <w:tr w:rsidR="00877A9C" w14:paraId="35BDD1AF" w14:textId="77777777" w:rsidTr="008D72D6">
        <w:trPr>
          <w:cantSplit/>
        </w:trPr>
        <w:tc>
          <w:tcPr>
            <w:tcW w:w="2882" w:type="dxa"/>
          </w:tcPr>
          <w:p w14:paraId="038D0173"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537D3E04"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06C103DC" w14:textId="77777777" w:rsidR="00877A9C" w:rsidRPr="006B3125" w:rsidRDefault="00877A9C" w:rsidP="008D72D6">
            <w:pPr>
              <w:keepNext/>
              <w:keepLines/>
              <w:widowControl w:val="0"/>
              <w:ind w:left="0"/>
              <w:rPr>
                <w:bCs/>
                <w:sz w:val="14"/>
                <w:szCs w:val="14"/>
              </w:rPr>
            </w:pPr>
            <w:r w:rsidRPr="006B3125">
              <w:rPr>
                <w:bCs/>
                <w:sz w:val="14"/>
                <w:szCs w:val="14"/>
              </w:rPr>
              <w:t/>
            </w:r>
          </w:p>
        </w:tc>
      </w:tr>
      <w:tr w:rsidR="00877A9C" w14:paraId="3162AD3F" w14:textId="77777777" w:rsidTr="008D72D6">
        <w:trPr>
          <w:cantSplit/>
        </w:trPr>
        <w:tc>
          <w:tcPr>
            <w:tcW w:w="2882" w:type="dxa"/>
          </w:tcPr>
          <w:p w14:paraId="4E21FA58" w14:textId="77777777" w:rsidR="00877A9C" w:rsidRPr="0066333C" w:rsidRDefault="00877A9C" w:rsidP="008D72D6">
            <w:pPr>
              <w:keepNext/>
              <w:keepLines/>
              <w:widowControl w:val="0"/>
              <w:ind w:left="0"/>
              <w:rPr>
                <w:bCs/>
              </w:rPr>
            </w:pPr>
            <w:r w:rsidRPr="0066333C">
              <w:rPr>
                <w:bCs/>
                <w:szCs w:val="18"/>
              </w:rPr>
              <w:t/>
            </w:r>
          </w:p>
        </w:tc>
        <w:tc>
          <w:tcPr>
            <w:tcW w:w="2881" w:type="dxa"/>
          </w:tcPr>
          <w:p w14:paraId="088DDEA9" w14:textId="77777777" w:rsidR="00877A9C" w:rsidRPr="0066333C" w:rsidRDefault="00877A9C" w:rsidP="008D72D6">
            <w:pPr>
              <w:keepNext/>
              <w:keepLines/>
              <w:widowControl w:val="0"/>
              <w:ind w:left="0"/>
              <w:rPr>
                <w:bCs/>
              </w:rPr>
            </w:pPr>
            <w:r w:rsidRPr="0066333C">
              <w:rPr>
                <w:bCs/>
                <w:szCs w:val="18"/>
              </w:rPr>
              <w:t/>
            </w:r>
          </w:p>
        </w:tc>
        <w:tc>
          <w:tcPr>
            <w:tcW w:w="2881" w:type="dxa"/>
          </w:tcPr>
          <w:p w14:paraId="45A3A0F5" w14:textId="77777777" w:rsidR="00877A9C" w:rsidRPr="0066333C" w:rsidRDefault="00877A9C" w:rsidP="008D72D6">
            <w:pPr>
              <w:keepNext/>
              <w:keepLines/>
              <w:widowControl w:val="0"/>
              <w:ind w:left="0"/>
              <w:rPr>
                <w:bCs/>
              </w:rPr>
            </w:pPr>
            <w:r w:rsidRPr="0066333C">
              <w:rPr>
                <w:bCs/>
                <w:szCs w:val="18"/>
              </w:rPr>
              <w:t/>
            </w:r>
          </w:p>
        </w:tc>
      </w:tr>
      <w:tr w:rsidR="00877A9C" w14:paraId="2FE53555" w14:textId="77777777" w:rsidTr="008D72D6">
        <w:trPr>
          <w:cantSplit/>
        </w:trPr>
        <w:tc>
          <w:tcPr>
            <w:tcW w:w="2882" w:type="dxa"/>
          </w:tcPr>
          <w:p w14:paraId="319D2659"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74D503B6"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2AFC6616" w14:textId="77777777" w:rsidR="00877A9C" w:rsidRPr="006B3125" w:rsidRDefault="00877A9C" w:rsidP="008D72D6">
            <w:pPr>
              <w:keepNext/>
              <w:keepLines/>
              <w:widowControl w:val="0"/>
              <w:ind w:left="0"/>
              <w:rPr>
                <w:bCs/>
                <w:sz w:val="14"/>
                <w:szCs w:val="14"/>
              </w:rPr>
            </w:pPr>
            <w:r w:rsidRPr="006B3125">
              <w:rPr>
                <w:bCs/>
                <w:sz w:val="14"/>
                <w:szCs w:val="14"/>
              </w:rPr>
              <w:t/>
            </w:r>
          </w:p>
        </w:tc>
      </w:tr>
    </w:tbl>
    <w:p w14:paraId="073BC178" w14:textId="77777777" w:rsidR="00877A9C" w:rsidRPr="00ED1ACA" w:rsidRDefault="00877A9C" w:rsidP="00877A9C">
      <w:pPr>
        <w:keepNext/>
        <w:keepLines/>
        <w:widowControl w:val="0"/>
        <w:ind w:left="426"/>
        <w:rPr>
          <w:bCs/>
        </w:rPr>
      </w:pPr>
    </w:p>
    <w:p w14:paraId="2BCFACBF" w14:textId="034AB92D" w:rsidR="002B57A6" w:rsidRPr="00ED1ACA" w:rsidRDefault="002B57A6" w:rsidP="00877A9C">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C067" w14:textId="77777777" w:rsidR="00F665D9" w:rsidRDefault="00F665D9" w:rsidP="00E135C4">
      <w:pPr>
        <w:spacing w:after="0" w:line="240" w:lineRule="auto"/>
      </w:pPr>
      <w:r>
        <w:separator/>
      </w:r>
    </w:p>
  </w:endnote>
  <w:endnote w:type="continuationSeparator" w:id="0">
    <w:p w14:paraId="743588D2" w14:textId="77777777" w:rsidR="00F665D9" w:rsidRDefault="00F665D9"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ED2F411"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4F6497">
            <w:rPr>
              <w:color w:val="A6A6A6" w:themeColor="background1" w:themeShade="A6"/>
            </w:rPr>
            <w:t>Ludwigsburg</w:t>
          </w:r>
          <w:r w:rsidR="00E135C4" w:rsidRPr="0044144E">
            <w:rPr>
              <w:color w:val="A6A6A6" w:themeColor="background1" w:themeShade="A6"/>
            </w:rPr>
            <w:t xml:space="preserve"> </w:t>
          </w:r>
          <w:r w:rsidR="00E135C4" w:rsidRPr="0044144E">
            <w:rPr>
              <w:color w:val="A6A6A6" w:themeColor="background1" w:themeShade="A6"/>
            </w:rPr>
            <w:br/>
          </w:r>
          <w:r w:rsidR="004F6497" w:rsidRPr="004F6497">
            <w:rPr>
              <w:color w:val="A6A6A6" w:themeColor="background1" w:themeShade="A6"/>
            </w:rPr>
            <w:t xml:space="preserve">Myliusstraße 15, 71638 </w:t>
          </w:r>
          <w:r w:rsidR="004F6497">
            <w:rPr>
              <w:color w:val="A6A6A6" w:themeColor="background1" w:themeShade="A6"/>
            </w:rPr>
            <w:t>Ludwigsburg</w:t>
          </w:r>
          <w:r w:rsidR="002414F2" w:rsidRPr="002414F2">
            <w:rPr>
              <w:color w:val="A6A6A6" w:themeColor="background1" w:themeShade="A6"/>
            </w:rPr>
            <w:t xml:space="preserve"> </w:t>
          </w:r>
        </w:p>
        <w:p w14:paraId="0D8CD542" w14:textId="7942CD50" w:rsidR="00E135C4" w:rsidRPr="00F8691D" w:rsidRDefault="002414F2" w:rsidP="002414F2">
          <w:pPr>
            <w:pStyle w:val="Fuzeile"/>
            <w:ind w:left="0" w:right="-142"/>
          </w:pPr>
          <w:r w:rsidRPr="002414F2">
            <w:rPr>
              <w:color w:val="A6A6A6" w:themeColor="background1" w:themeShade="A6"/>
            </w:rPr>
            <w:t xml:space="preserve">Tel. </w:t>
          </w:r>
          <w:r w:rsidR="004F6497" w:rsidRPr="004F6497">
            <w:rPr>
              <w:color w:val="A6A6A6" w:themeColor="background1" w:themeShade="A6"/>
            </w:rPr>
            <w:t>0711/21821554-4</w:t>
          </w:r>
          <w:r w:rsidR="00F74457">
            <w:rPr>
              <w:color w:val="A6A6A6" w:themeColor="background1" w:themeShade="A6"/>
            </w:rPr>
            <w:t>2</w:t>
          </w:r>
          <w:r w:rsidR="004F6497">
            <w:rPr>
              <w:color w:val="A6A6A6" w:themeColor="background1" w:themeShade="A6"/>
            </w:rPr>
            <w:t xml:space="preserve"> </w:t>
          </w:r>
          <w:r w:rsidRPr="002414F2">
            <w:rPr>
              <w:color w:val="A6A6A6" w:themeColor="background1" w:themeShade="A6"/>
            </w:rPr>
            <w:t xml:space="preserve">| </w:t>
          </w:r>
          <w:r w:rsidR="004F6497">
            <w:rPr>
              <w:color w:val="A6A6A6" w:themeColor="background1" w:themeShade="A6"/>
            </w:rPr>
            <w:t>ludwigsburg</w:t>
          </w:r>
          <w:r w:rsidRPr="002414F2">
            <w:rPr>
              <w:color w:val="A6A6A6" w:themeColor="background1" w:themeShade="A6"/>
            </w:rPr>
            <w:t>@lpb.bwl.de |</w:t>
          </w:r>
          <w:r w:rsidR="004F6497">
            <w:rPr>
              <w:color w:val="A6A6A6" w:themeColor="background1" w:themeShade="A6"/>
            </w:rPr>
            <w:br/>
          </w:r>
          <w:r w:rsidRPr="002414F2">
            <w:rPr>
              <w:color w:val="A6A6A6" w:themeColor="background1" w:themeShade="A6"/>
            </w:rPr>
            <w:t>www.lpb</w:t>
          </w:r>
          <w:r>
            <w:rPr>
              <w:color w:val="A6A6A6" w:themeColor="background1" w:themeShade="A6"/>
            </w:rPr>
            <w:t>-</w:t>
          </w:r>
          <w:r w:rsidR="004F6497">
            <w:rPr>
              <w:color w:val="A6A6A6" w:themeColor="background1" w:themeShade="A6"/>
            </w:rPr>
            <w:t>ludwigsburg</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DFE5" w14:textId="77777777" w:rsidR="00F665D9" w:rsidRDefault="00F665D9" w:rsidP="00E135C4">
      <w:pPr>
        <w:spacing w:after="0" w:line="240" w:lineRule="auto"/>
      </w:pPr>
      <w:r>
        <w:separator/>
      </w:r>
    </w:p>
  </w:footnote>
  <w:footnote w:type="continuationSeparator" w:id="0">
    <w:p w14:paraId="2BCB4499" w14:textId="77777777" w:rsidR="00F665D9" w:rsidRDefault="00F665D9"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4A0409B4"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4F0CC6"/>
    <w:rsid w:val="004F6497"/>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26971"/>
    <w:rsid w:val="006B0D91"/>
    <w:rsid w:val="006B5183"/>
    <w:rsid w:val="006B51C1"/>
    <w:rsid w:val="00737B42"/>
    <w:rsid w:val="00740B28"/>
    <w:rsid w:val="00742586"/>
    <w:rsid w:val="00765915"/>
    <w:rsid w:val="007675DB"/>
    <w:rsid w:val="008121E7"/>
    <w:rsid w:val="00812BCC"/>
    <w:rsid w:val="00816A17"/>
    <w:rsid w:val="00832156"/>
    <w:rsid w:val="00856A6E"/>
    <w:rsid w:val="00877A9C"/>
    <w:rsid w:val="00895D64"/>
    <w:rsid w:val="008F0A23"/>
    <w:rsid w:val="00921414"/>
    <w:rsid w:val="00923E09"/>
    <w:rsid w:val="00961928"/>
    <w:rsid w:val="009810E0"/>
    <w:rsid w:val="009933D0"/>
    <w:rsid w:val="009A22AB"/>
    <w:rsid w:val="009B354E"/>
    <w:rsid w:val="009C658D"/>
    <w:rsid w:val="009D1DB5"/>
    <w:rsid w:val="00A319CD"/>
    <w:rsid w:val="00A36A51"/>
    <w:rsid w:val="00A47762"/>
    <w:rsid w:val="00A70E5B"/>
    <w:rsid w:val="00AB64B2"/>
    <w:rsid w:val="00AB6EE7"/>
    <w:rsid w:val="00AD5297"/>
    <w:rsid w:val="00B361ED"/>
    <w:rsid w:val="00B57B6D"/>
    <w:rsid w:val="00BD7E19"/>
    <w:rsid w:val="00BF2381"/>
    <w:rsid w:val="00C311F0"/>
    <w:rsid w:val="00C4551F"/>
    <w:rsid w:val="00C46283"/>
    <w:rsid w:val="00C609CA"/>
    <w:rsid w:val="00C60E42"/>
    <w:rsid w:val="00C72727"/>
    <w:rsid w:val="00C87941"/>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0D19"/>
    <w:rsid w:val="00F0247F"/>
    <w:rsid w:val="00F665D9"/>
    <w:rsid w:val="00F74457"/>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Pubquiz - Linsen, Ländle, Landesjubiläum [53/XX-PQ-26]</dc:title>
  <dc:subject/>
  <dc:creator> Thomas Franke, Leiter LpB Ludwigsburg
 - Landeszentrale für politische Bildung</dc:creator>
  <cp:keywords>53/XX-PQ-26 - Pubquiz - Linsen, Ländle, Landesjubiläum, 02.11.2026 bis 28.07.2027</cp:keywords>
  <dc:description/>
  <cp:lastModifiedBy>Runkel</cp:lastModifiedBy>
  <cp:revision>4</cp:revision>
  <dcterms:created xsi:type="dcterms:W3CDTF">2026-03-05T08:42:00Z</dcterms:created>
  <dcterms:modified xsi:type="dcterms:W3CDTF">2026-05-06T11:49:00Z</dcterms:modified>
</cp:coreProperties>
</file>